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4B" w:rsidRDefault="003E3C4B" w:rsidP="003E3C4B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Тарифы на коммунальные ресурсы с 01.01.2017 г.</w:t>
      </w:r>
    </w:p>
    <w:p w:rsidR="003E3C4B" w:rsidRDefault="003E3C4B" w:rsidP="003E3C4B">
      <w:pPr>
        <w:pStyle w:val="a3"/>
        <w:numPr>
          <w:ilvl w:val="0"/>
          <w:numId w:val="11"/>
        </w:numPr>
        <w:ind w:left="720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коммунальных ресурсов:</w:t>
      </w:r>
    </w:p>
    <w:p w:rsidR="003E3C4B" w:rsidRDefault="003E3C4B" w:rsidP="003E3C4B">
      <w:pPr>
        <w:pStyle w:val="a3"/>
        <w:numPr>
          <w:ilvl w:val="1"/>
          <w:numId w:val="13"/>
        </w:numPr>
        <w:ind w:left="720"/>
        <w:textAlignment w:val="auto"/>
      </w:pPr>
      <w:r>
        <w:rPr>
          <w:rFonts w:ascii="Times New Roman" w:hAnsi="Times New Roman" w:cs="Times New Roman"/>
          <w:sz w:val="28"/>
          <w:szCs w:val="28"/>
          <w:u w:val="single"/>
        </w:rPr>
        <w:t>Холодное водоснабжение и водоотведение</w:t>
      </w:r>
      <w:r>
        <w:rPr>
          <w:rFonts w:ascii="Times New Roman" w:hAnsi="Times New Roman" w:cs="Times New Roman"/>
          <w:sz w:val="28"/>
          <w:szCs w:val="28"/>
        </w:rPr>
        <w:t xml:space="preserve"> – поставщик                            МУП гпг Россошь «Водоканал», расположены по адресу: Воронежская обл., г. Россошь, ул. Пролетарская, 72; тел./ факс 8 (47396) 2-94-11</w:t>
      </w:r>
    </w:p>
    <w:p w:rsidR="003E3C4B" w:rsidRDefault="003E3C4B" w:rsidP="003E3C4B">
      <w:pPr>
        <w:pStyle w:val="a3"/>
        <w:numPr>
          <w:ilvl w:val="0"/>
          <w:numId w:val="13"/>
        </w:numPr>
        <w:ind w:left="720"/>
        <w:textAlignment w:val="auto"/>
      </w:pPr>
      <w:r>
        <w:rPr>
          <w:rFonts w:ascii="Times New Roman" w:hAnsi="Times New Roman" w:cs="Times New Roman"/>
          <w:sz w:val="28"/>
          <w:szCs w:val="28"/>
          <w:u w:val="single"/>
        </w:rPr>
        <w:t>Горячее водоснабжение и отопление</w:t>
      </w:r>
      <w:r>
        <w:rPr>
          <w:rFonts w:ascii="Times New Roman" w:hAnsi="Times New Roman" w:cs="Times New Roman"/>
          <w:sz w:val="28"/>
          <w:szCs w:val="28"/>
        </w:rPr>
        <w:t xml:space="preserve"> – поставщик ООО  «Газпром  теплоэнерго Воронеж» расположены по адресу: Воронежская обл.,                г. Россошь, ул. Пролетарская, 65; тел. 8 (47396) 5-10-90</w:t>
      </w:r>
    </w:p>
    <w:p w:rsidR="003E3C4B" w:rsidRDefault="003E3C4B" w:rsidP="003E3C4B">
      <w:pPr>
        <w:pStyle w:val="a3"/>
        <w:numPr>
          <w:ilvl w:val="1"/>
          <w:numId w:val="13"/>
        </w:numPr>
        <w:spacing w:after="0" w:line="240" w:lineRule="auto"/>
        <w:ind w:left="720"/>
        <w:textAlignment w:val="auto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Электроснабжение </w:t>
      </w:r>
      <w:r>
        <w:rPr>
          <w:rFonts w:ascii="Times New Roman" w:hAnsi="Times New Roman" w:cs="Times New Roman"/>
          <w:sz w:val="28"/>
          <w:szCs w:val="28"/>
        </w:rPr>
        <w:t xml:space="preserve">– поставщик  ПАО «ТНС энерго Воронеж», расположены по адресу: Воронежская обл., г. Россошь,     </w:t>
      </w:r>
    </w:p>
    <w:p w:rsidR="003E3C4B" w:rsidRDefault="003E3C4B" w:rsidP="003E3C4B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пл. Октябрьская, 22;  тел. 8(47396) 2-23-67</w:t>
      </w:r>
    </w:p>
    <w:p w:rsidR="003E3C4B" w:rsidRDefault="003E3C4B" w:rsidP="003E3C4B">
      <w:pPr>
        <w:pStyle w:val="Standard"/>
        <w:spacing w:after="0" w:line="240" w:lineRule="auto"/>
        <w:ind w:left="720"/>
      </w:pPr>
    </w:p>
    <w:p w:rsidR="003E3C4B" w:rsidRDefault="003E3C4B" w:rsidP="003E3C4B">
      <w:pPr>
        <w:pStyle w:val="a3"/>
        <w:numPr>
          <w:ilvl w:val="1"/>
          <w:numId w:val="13"/>
        </w:numPr>
        <w:ind w:left="720"/>
        <w:textAlignment w:val="auto"/>
      </w:pPr>
      <w:r>
        <w:rPr>
          <w:rFonts w:ascii="Times New Roman" w:hAnsi="Times New Roman" w:cs="Times New Roman"/>
          <w:sz w:val="28"/>
          <w:szCs w:val="28"/>
          <w:u w:val="single"/>
        </w:rPr>
        <w:t>Утилизация ТБО</w:t>
      </w:r>
      <w:r>
        <w:rPr>
          <w:rFonts w:ascii="Times New Roman" w:hAnsi="Times New Roman" w:cs="Times New Roman"/>
          <w:sz w:val="28"/>
          <w:szCs w:val="28"/>
        </w:rPr>
        <w:t xml:space="preserve"> – поставщик МУП г. Россошь с/а «Коммунальник», расположены по адресу: Воронежская обл., г. Россошь, ул. Подгорная, 6Б, тел./факс 8 (47396) 2-36-48/5-82-78</w:t>
      </w:r>
    </w:p>
    <w:p w:rsidR="003E3C4B" w:rsidRDefault="003E3C4B" w:rsidP="003E3C4B">
      <w:pPr>
        <w:pStyle w:val="a3"/>
        <w:numPr>
          <w:ilvl w:val="1"/>
          <w:numId w:val="13"/>
        </w:numPr>
        <w:ind w:left="720"/>
        <w:textAlignment w:val="auto"/>
      </w:pPr>
      <w:r>
        <w:rPr>
          <w:rFonts w:ascii="Times New Roman" w:hAnsi="Times New Roman" w:cs="Times New Roman"/>
          <w:sz w:val="28"/>
          <w:szCs w:val="28"/>
          <w:u w:val="single"/>
        </w:rPr>
        <w:t>Вывоз ТБО</w:t>
      </w:r>
      <w:r>
        <w:rPr>
          <w:rFonts w:ascii="Times New Roman" w:hAnsi="Times New Roman" w:cs="Times New Roman"/>
          <w:sz w:val="28"/>
          <w:szCs w:val="28"/>
        </w:rPr>
        <w:t xml:space="preserve"> – поставщик МУП г. Россошь с/а «Коммунальник» расположены по адресу: Воронежская обл., г. Россошь,                                ул. Подгорная,6; тел. 8 (47396) 2-36-48</w:t>
      </w:r>
    </w:p>
    <w:p w:rsidR="003E3C4B" w:rsidRDefault="003E3C4B" w:rsidP="003E3C4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E3C4B" w:rsidRDefault="003E3C4B" w:rsidP="003E3C4B">
      <w:pPr>
        <w:pStyle w:val="a3"/>
        <w:numPr>
          <w:ilvl w:val="0"/>
          <w:numId w:val="15"/>
        </w:numPr>
        <w:ind w:left="720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Тарифы (цены) для потребителей, установленные для ресурс снабжающих организаций:</w:t>
      </w:r>
    </w:p>
    <w:p w:rsidR="003E3C4B" w:rsidRDefault="003E3C4B" w:rsidP="003E3C4B">
      <w:pPr>
        <w:pStyle w:val="a3"/>
        <w:numPr>
          <w:ilvl w:val="0"/>
          <w:numId w:val="16"/>
        </w:numPr>
        <w:textAlignment w:val="auto"/>
      </w:pPr>
      <w:r>
        <w:rPr>
          <w:rFonts w:ascii="Times New Roman" w:hAnsi="Times New Roman" w:cs="Times New Roman"/>
          <w:sz w:val="28"/>
          <w:szCs w:val="28"/>
          <w:u w:val="single"/>
        </w:rPr>
        <w:t>Холодная вода</w:t>
      </w:r>
      <w:r>
        <w:rPr>
          <w:rFonts w:ascii="Times New Roman" w:hAnsi="Times New Roman" w:cs="Times New Roman"/>
          <w:sz w:val="28"/>
          <w:szCs w:val="28"/>
        </w:rPr>
        <w:t xml:space="preserve"> (Приказ УРТ от 18.12.2015 г. №62/121):</w:t>
      </w:r>
    </w:p>
    <w:p w:rsidR="003E3C4B" w:rsidRDefault="003E3C4B" w:rsidP="003E3C4B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С 01. 01.2017 по 30.06.2017 -  </w:t>
      </w:r>
      <w:r>
        <w:rPr>
          <w:rFonts w:ascii="Times New Roman" w:hAnsi="Times New Roman" w:cs="Times New Roman"/>
          <w:b/>
          <w:bCs/>
          <w:sz w:val="28"/>
          <w:szCs w:val="28"/>
        </w:rPr>
        <w:t>25,48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рублей/м3</w:t>
      </w:r>
    </w:p>
    <w:p w:rsidR="003E3C4B" w:rsidRDefault="003E3C4B" w:rsidP="003E3C4B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С 01.07.2017 по 31.12.2017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27,43 </w:t>
      </w:r>
      <w:r>
        <w:rPr>
          <w:rFonts w:ascii="Times New Roman" w:hAnsi="Times New Roman" w:cs="Times New Roman"/>
          <w:b/>
          <w:sz w:val="28"/>
          <w:szCs w:val="28"/>
        </w:rPr>
        <w:t>рублей/м3</w:t>
      </w:r>
    </w:p>
    <w:p w:rsidR="003E3C4B" w:rsidRDefault="003E3C4B" w:rsidP="003E3C4B">
      <w:pPr>
        <w:pStyle w:val="a3"/>
        <w:numPr>
          <w:ilvl w:val="0"/>
          <w:numId w:val="17"/>
        </w:numPr>
        <w:ind w:left="0"/>
        <w:textAlignment w:val="auto"/>
      </w:pPr>
      <w:r>
        <w:rPr>
          <w:rFonts w:ascii="Times New Roman" w:hAnsi="Times New Roman" w:cs="Times New Roman"/>
          <w:sz w:val="28"/>
          <w:szCs w:val="28"/>
          <w:u w:val="single"/>
        </w:rPr>
        <w:t>Водоотведение</w:t>
      </w:r>
      <w:r>
        <w:rPr>
          <w:rFonts w:ascii="Times New Roman" w:hAnsi="Times New Roman" w:cs="Times New Roman"/>
          <w:sz w:val="28"/>
          <w:szCs w:val="28"/>
        </w:rPr>
        <w:t xml:space="preserve"> (Приказ УРТ от 18.12.2015 г. №62/128):</w:t>
      </w:r>
    </w:p>
    <w:p w:rsidR="003E3C4B" w:rsidRDefault="003E3C4B" w:rsidP="003E3C4B">
      <w:pPr>
        <w:pStyle w:val="a3"/>
      </w:pPr>
      <w:r>
        <w:rPr>
          <w:rFonts w:ascii="Times New Roman" w:hAnsi="Times New Roman" w:cs="Times New Roman"/>
          <w:sz w:val="28"/>
          <w:szCs w:val="28"/>
        </w:rPr>
        <w:t>С 01.01.201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30.06.201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41,01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руб./м3</w:t>
      </w:r>
    </w:p>
    <w:p w:rsidR="003E3C4B" w:rsidRDefault="003E3C4B" w:rsidP="003E3C4B">
      <w:pPr>
        <w:pStyle w:val="a3"/>
      </w:pPr>
      <w:r>
        <w:rPr>
          <w:rFonts w:ascii="Times New Roman" w:hAnsi="Times New Roman" w:cs="Times New Roman"/>
          <w:sz w:val="28"/>
          <w:szCs w:val="28"/>
        </w:rPr>
        <w:t>С 01.07.201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31.12.201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44,14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 /м3</w:t>
      </w:r>
    </w:p>
    <w:p w:rsidR="003E3C4B" w:rsidRDefault="003E3C4B" w:rsidP="003E3C4B">
      <w:pPr>
        <w:pStyle w:val="a3"/>
        <w:numPr>
          <w:ilvl w:val="0"/>
          <w:numId w:val="18"/>
        </w:numPr>
        <w:ind w:left="0"/>
        <w:textAlignment w:val="auto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Отопление </w:t>
      </w:r>
      <w:r>
        <w:rPr>
          <w:rFonts w:ascii="Times New Roman" w:hAnsi="Times New Roman" w:cs="Times New Roman"/>
          <w:sz w:val="28"/>
          <w:szCs w:val="28"/>
        </w:rPr>
        <w:t>(Приказ УРТ от 15.12.2015 г. 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62/37 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3E3C4B" w:rsidRDefault="003E3C4B" w:rsidP="003E3C4B">
      <w:pPr>
        <w:pStyle w:val="a3"/>
      </w:pPr>
      <w:r>
        <w:rPr>
          <w:rFonts w:ascii="Times New Roman" w:hAnsi="Times New Roman" w:cs="Times New Roman"/>
          <w:sz w:val="28"/>
          <w:szCs w:val="28"/>
        </w:rPr>
        <w:t>С 01.01.201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30.06.201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-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143,42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рублей/Гкал</w:t>
      </w:r>
    </w:p>
    <w:p w:rsidR="003E3C4B" w:rsidRDefault="003E3C4B" w:rsidP="003E3C4B">
      <w:pPr>
        <w:pStyle w:val="a3"/>
      </w:pPr>
      <w:r>
        <w:rPr>
          <w:rFonts w:ascii="Times New Roman" w:hAnsi="Times New Roman" w:cs="Times New Roman"/>
          <w:sz w:val="28"/>
          <w:szCs w:val="28"/>
        </w:rPr>
        <w:t>С 01.07.201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31.12.201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205,73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рублей/Гкал</w:t>
      </w:r>
    </w:p>
    <w:p w:rsidR="003E3C4B" w:rsidRDefault="003E3C4B" w:rsidP="003E3C4B">
      <w:pPr>
        <w:pStyle w:val="a3"/>
        <w:numPr>
          <w:ilvl w:val="0"/>
          <w:numId w:val="18"/>
        </w:numPr>
        <w:ind w:left="0"/>
        <w:textAlignment w:val="auto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Горячее водоснабжение </w:t>
      </w:r>
      <w:r>
        <w:rPr>
          <w:rFonts w:ascii="Times New Roman" w:hAnsi="Times New Roman" w:cs="Times New Roman"/>
          <w:sz w:val="28"/>
          <w:szCs w:val="28"/>
        </w:rPr>
        <w:t>(Приказ УРТ 18.12.2015  г.  № 56/77):</w:t>
      </w:r>
    </w:p>
    <w:p w:rsidR="003E3C4B" w:rsidRDefault="003E3C4B" w:rsidP="003E3C4B">
      <w:pPr>
        <w:pStyle w:val="a3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01.01.2017 по 30.06.2017 – </w:t>
      </w:r>
      <w:r>
        <w:rPr>
          <w:rFonts w:ascii="Times New Roman" w:hAnsi="Times New Roman" w:cs="Times New Roman"/>
          <w:b/>
          <w:sz w:val="28"/>
          <w:szCs w:val="28"/>
        </w:rPr>
        <w:t>161,80 рублей/м3</w:t>
      </w:r>
    </w:p>
    <w:p w:rsidR="003E3C4B" w:rsidRDefault="003E3C4B" w:rsidP="003E3C4B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С 01.07.2017 по 31.12.2017 – </w:t>
      </w:r>
      <w:r>
        <w:rPr>
          <w:rFonts w:ascii="Times New Roman" w:hAnsi="Times New Roman" w:cs="Times New Roman"/>
          <w:b/>
          <w:sz w:val="28"/>
          <w:szCs w:val="28"/>
        </w:rPr>
        <w:t>166,65 рублей/м3</w:t>
      </w:r>
    </w:p>
    <w:p w:rsidR="003E3C4B" w:rsidRDefault="003E3C4B" w:rsidP="003E3C4B">
      <w:pPr>
        <w:pStyle w:val="a3"/>
        <w:numPr>
          <w:ilvl w:val="0"/>
          <w:numId w:val="18"/>
        </w:numPr>
        <w:ind w:left="0"/>
        <w:textAlignment w:val="auto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Горячее водоснабжение </w:t>
      </w:r>
      <w:r>
        <w:rPr>
          <w:rFonts w:ascii="Times New Roman" w:hAnsi="Times New Roman" w:cs="Times New Roman"/>
          <w:sz w:val="28"/>
          <w:szCs w:val="28"/>
        </w:rPr>
        <w:t xml:space="preserve">(Приказ УРТ 18.12.2015  г.  № 56/78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ул. Линейная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3E3C4B" w:rsidRDefault="003E3C4B" w:rsidP="003E3C4B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С 01.01.2017 по 30.06.2017 – </w:t>
      </w:r>
      <w:r>
        <w:rPr>
          <w:rFonts w:ascii="Times New Roman" w:hAnsi="Times New Roman" w:cs="Times New Roman"/>
          <w:b/>
          <w:sz w:val="28"/>
          <w:szCs w:val="28"/>
        </w:rPr>
        <w:t>153,22 рублей/м3</w:t>
      </w:r>
    </w:p>
    <w:p w:rsidR="003E3C4B" w:rsidRDefault="003E3C4B" w:rsidP="003E3C4B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С 01.07.2017 по 31.12.2017 – </w:t>
      </w:r>
      <w:r>
        <w:rPr>
          <w:rFonts w:ascii="Times New Roman" w:hAnsi="Times New Roman" w:cs="Times New Roman"/>
          <w:b/>
          <w:sz w:val="28"/>
          <w:szCs w:val="28"/>
        </w:rPr>
        <w:t>157,78 рублей/м3</w:t>
      </w:r>
    </w:p>
    <w:p w:rsidR="003E3C4B" w:rsidRDefault="003E3C4B" w:rsidP="003E3C4B">
      <w:pPr>
        <w:pStyle w:val="a3"/>
      </w:pPr>
    </w:p>
    <w:p w:rsidR="003E3C4B" w:rsidRDefault="003E3C4B" w:rsidP="003E3C4B">
      <w:pPr>
        <w:pStyle w:val="a3"/>
      </w:pPr>
    </w:p>
    <w:p w:rsidR="003E3C4B" w:rsidRDefault="003E3C4B" w:rsidP="003E3C4B">
      <w:pPr>
        <w:pStyle w:val="a3"/>
        <w:numPr>
          <w:ilvl w:val="0"/>
          <w:numId w:val="18"/>
        </w:numPr>
        <w:ind w:left="0"/>
        <w:textAlignment w:val="auto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Электроэнергия</w:t>
      </w:r>
      <w:r>
        <w:rPr>
          <w:rFonts w:ascii="Times New Roman" w:hAnsi="Times New Roman" w:cs="Times New Roman"/>
          <w:sz w:val="28"/>
          <w:szCs w:val="28"/>
        </w:rPr>
        <w:t>(Приказ УРТ):</w:t>
      </w:r>
    </w:p>
    <w:p w:rsidR="003E3C4B" w:rsidRDefault="003E3C4B" w:rsidP="003E3C4B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1 полугодие 2017 г. - </w:t>
      </w:r>
      <w:r>
        <w:rPr>
          <w:rFonts w:ascii="Times New Roman" w:hAnsi="Times New Roman" w:cs="Times New Roman"/>
          <w:b/>
          <w:sz w:val="28"/>
          <w:szCs w:val="28"/>
        </w:rPr>
        <w:t>3,40 руб./кВтч</w:t>
      </w:r>
    </w:p>
    <w:p w:rsidR="003E3C4B" w:rsidRDefault="003E3C4B" w:rsidP="003E3C4B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2 полугодие 2017 г. -         </w:t>
      </w:r>
      <w:r>
        <w:rPr>
          <w:rFonts w:ascii="Times New Roman" w:hAnsi="Times New Roman" w:cs="Times New Roman"/>
          <w:b/>
          <w:sz w:val="28"/>
          <w:szCs w:val="28"/>
        </w:rPr>
        <w:t>руб./кВтч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3C4B" w:rsidRDefault="003E3C4B" w:rsidP="003E3C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3C4B" w:rsidRDefault="003E3C4B" w:rsidP="003E3C4B">
      <w:pPr>
        <w:pStyle w:val="a3"/>
        <w:numPr>
          <w:ilvl w:val="0"/>
          <w:numId w:val="20"/>
        </w:numPr>
        <w:ind w:left="720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Тарифы (цены) на вывоз ТБО:</w:t>
      </w:r>
    </w:p>
    <w:p w:rsidR="003E3C4B" w:rsidRDefault="003E3C4B" w:rsidP="003E3C4B">
      <w:pPr>
        <w:pStyle w:val="a3"/>
      </w:pPr>
      <w:r>
        <w:rPr>
          <w:rFonts w:ascii="Times New Roman" w:hAnsi="Times New Roman" w:cs="Times New Roman"/>
          <w:sz w:val="28"/>
          <w:szCs w:val="28"/>
          <w:u w:val="single"/>
        </w:rPr>
        <w:t>Утилизация</w:t>
      </w:r>
      <w:r>
        <w:rPr>
          <w:rFonts w:ascii="Times New Roman" w:hAnsi="Times New Roman" w:cs="Times New Roman"/>
          <w:sz w:val="28"/>
          <w:szCs w:val="28"/>
        </w:rPr>
        <w:t xml:space="preserve"> (Приказ № 64/1 от 24.12.15 г.):</w:t>
      </w:r>
    </w:p>
    <w:p w:rsidR="003E3C4B" w:rsidRDefault="003E3C4B" w:rsidP="003E3C4B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С 01.01.2017 по 30.06.2017 – </w:t>
      </w:r>
      <w:r>
        <w:rPr>
          <w:rFonts w:ascii="Times New Roman" w:hAnsi="Times New Roman" w:cs="Times New Roman"/>
          <w:b/>
          <w:sz w:val="28"/>
          <w:szCs w:val="28"/>
        </w:rPr>
        <w:t>36,93 рублей/м3</w:t>
      </w:r>
    </w:p>
    <w:p w:rsidR="003E3C4B" w:rsidRDefault="003E3C4B" w:rsidP="003E3C4B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С 01.07.2017 по 31.12.2017 – </w:t>
      </w:r>
      <w:r>
        <w:rPr>
          <w:rFonts w:ascii="Times New Roman" w:hAnsi="Times New Roman" w:cs="Times New Roman"/>
          <w:b/>
          <w:sz w:val="28"/>
          <w:szCs w:val="28"/>
        </w:rPr>
        <w:t>38,30 рублей/м3</w:t>
      </w:r>
    </w:p>
    <w:p w:rsidR="003E3C4B" w:rsidRDefault="003E3C4B" w:rsidP="003E3C4B">
      <w:pPr>
        <w:pStyle w:val="a3"/>
        <w:numPr>
          <w:ilvl w:val="0"/>
          <w:numId w:val="21"/>
        </w:numPr>
        <w:ind w:left="0"/>
        <w:textAlignment w:val="auto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Вывоз </w:t>
      </w:r>
      <w:r>
        <w:rPr>
          <w:rFonts w:ascii="Times New Roman" w:hAnsi="Times New Roman" w:cs="Times New Roman"/>
          <w:sz w:val="28"/>
          <w:szCs w:val="28"/>
        </w:rPr>
        <w:t>(Постановление главы администрации г. Россошь  № 1731 от 02.12.2016 г.):</w:t>
      </w:r>
    </w:p>
    <w:p w:rsidR="003E3C4B" w:rsidRDefault="003E3C4B" w:rsidP="003E3C4B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С 01.01.2017 по 30.06.2017 – </w:t>
      </w:r>
      <w:r>
        <w:rPr>
          <w:rFonts w:ascii="Times New Roman" w:hAnsi="Times New Roman" w:cs="Times New Roman"/>
          <w:b/>
          <w:sz w:val="28"/>
          <w:szCs w:val="28"/>
        </w:rPr>
        <w:t>219,54 рублей/м3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3C4B" w:rsidRDefault="003E3C4B" w:rsidP="003E3C4B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С 01.07.2017 по 31.12.2017 – </w:t>
      </w:r>
      <w:r>
        <w:rPr>
          <w:rFonts w:ascii="Times New Roman" w:hAnsi="Times New Roman" w:cs="Times New Roman"/>
          <w:b/>
          <w:sz w:val="28"/>
          <w:szCs w:val="28"/>
        </w:rPr>
        <w:t>233,00 рублей/м3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3C4B" w:rsidRDefault="003E3C4B" w:rsidP="003E3C4B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          Тариф за </w:t>
      </w:r>
      <w:r>
        <w:rPr>
          <w:rFonts w:ascii="Times New Roman" w:hAnsi="Times New Roman" w:cs="Times New Roman"/>
          <w:b/>
          <w:sz w:val="28"/>
          <w:szCs w:val="28"/>
        </w:rPr>
        <w:t>наем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жилищного фонда – 6,70 рублей за 1 м2 (Постановление главы администрации городского поселения города Россошь от 15.12.2015 г.№ 1302)</w:t>
      </w:r>
    </w:p>
    <w:p w:rsidR="003E3C4B" w:rsidRDefault="003E3C4B" w:rsidP="003E3C4B">
      <w:pPr>
        <w:pStyle w:val="Standard"/>
      </w:pPr>
    </w:p>
    <w:p w:rsidR="00EE598D" w:rsidRPr="003E3C4B" w:rsidRDefault="00EE598D" w:rsidP="003E3C4B">
      <w:bookmarkStart w:id="0" w:name="_GoBack"/>
      <w:bookmarkEnd w:id="0"/>
    </w:p>
    <w:sectPr w:rsidR="00EE598D" w:rsidRPr="003E3C4B">
      <w:pgSz w:w="11906" w:h="16838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736D"/>
    <w:multiLevelType w:val="multilevel"/>
    <w:tmpl w:val="D0C6FA34"/>
    <w:styleLink w:val="WW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1B9A1B27"/>
    <w:multiLevelType w:val="multilevel"/>
    <w:tmpl w:val="D7A6775C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>
    <w:nsid w:val="1C297A16"/>
    <w:multiLevelType w:val="multilevel"/>
    <w:tmpl w:val="1EDADE6E"/>
    <w:styleLink w:val="WWNum3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3">
    <w:nsid w:val="1C885632"/>
    <w:multiLevelType w:val="multilevel"/>
    <w:tmpl w:val="0C76463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4C592AD3"/>
    <w:multiLevelType w:val="multilevel"/>
    <w:tmpl w:val="1938D7C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4D4B0095"/>
    <w:multiLevelType w:val="multilevel"/>
    <w:tmpl w:val="E3D64098"/>
    <w:styleLink w:val="WW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">
    <w:nsid w:val="753F3A9D"/>
    <w:multiLevelType w:val="multilevel"/>
    <w:tmpl w:val="B7747464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76C83B87"/>
    <w:multiLevelType w:val="multilevel"/>
    <w:tmpl w:val="BBBA5274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"/>
      <w:lvlJc w:val="left"/>
      <w:pPr>
        <w:ind w:left="0" w:firstLine="0"/>
      </w:pPr>
      <w:rPr>
        <w:rFonts w:ascii="Symbol" w:hAnsi="Symbol"/>
      </w:rPr>
    </w:lvl>
    <w:lvl w:ilvl="5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8">
      <w:numFmt w:val="bullet"/>
      <w:lvlText w:val=""/>
      <w:lvlJc w:val="left"/>
      <w:pPr>
        <w:ind w:left="0" w:firstLine="0"/>
      </w:pPr>
      <w:rPr>
        <w:rFonts w:ascii="Symbol" w:hAnsi="Symbol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3"/>
  </w:num>
  <w:num w:numId="8">
    <w:abstractNumId w:val="4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99"/>
    <w:rsid w:val="001555FE"/>
    <w:rsid w:val="003E3C4B"/>
    <w:rsid w:val="00CF761D"/>
    <w:rsid w:val="00DB1499"/>
    <w:rsid w:val="00DB4E6A"/>
    <w:rsid w:val="00EE018D"/>
    <w:rsid w:val="00E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018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Standard"/>
    <w:qFormat/>
    <w:rsid w:val="00EE018D"/>
    <w:pPr>
      <w:ind w:left="720"/>
    </w:pPr>
  </w:style>
  <w:style w:type="numbering" w:customStyle="1" w:styleId="WWNum1">
    <w:name w:val="WWNum1"/>
    <w:basedOn w:val="a2"/>
    <w:rsid w:val="00EE018D"/>
    <w:pPr>
      <w:numPr>
        <w:numId w:val="1"/>
      </w:numPr>
    </w:pPr>
  </w:style>
  <w:style w:type="numbering" w:customStyle="1" w:styleId="WWNum3">
    <w:name w:val="WWNum3"/>
    <w:basedOn w:val="a2"/>
    <w:rsid w:val="00EE018D"/>
    <w:pPr>
      <w:numPr>
        <w:numId w:val="2"/>
      </w:numPr>
    </w:pPr>
  </w:style>
  <w:style w:type="numbering" w:customStyle="1" w:styleId="WWNum7">
    <w:name w:val="WWNum7"/>
    <w:basedOn w:val="a2"/>
    <w:rsid w:val="00EE018D"/>
    <w:pPr>
      <w:numPr>
        <w:numId w:val="3"/>
      </w:numPr>
    </w:pPr>
  </w:style>
  <w:style w:type="numbering" w:customStyle="1" w:styleId="WWNum9">
    <w:name w:val="WWNum9"/>
    <w:basedOn w:val="a2"/>
    <w:rsid w:val="00EE018D"/>
    <w:pPr>
      <w:numPr>
        <w:numId w:val="4"/>
      </w:numPr>
    </w:pPr>
  </w:style>
  <w:style w:type="numbering" w:customStyle="1" w:styleId="WWNum5">
    <w:name w:val="WWNum5"/>
    <w:rsid w:val="003E3C4B"/>
    <w:pPr>
      <w:numPr>
        <w:numId w:val="10"/>
      </w:numPr>
    </w:pPr>
  </w:style>
  <w:style w:type="numbering" w:customStyle="1" w:styleId="WWNum2">
    <w:name w:val="WWNum2"/>
    <w:rsid w:val="003E3C4B"/>
    <w:pPr>
      <w:numPr>
        <w:numId w:val="12"/>
      </w:numPr>
    </w:pPr>
  </w:style>
  <w:style w:type="numbering" w:customStyle="1" w:styleId="WWNum6">
    <w:name w:val="WWNum6"/>
    <w:rsid w:val="003E3C4B"/>
    <w:pPr>
      <w:numPr>
        <w:numId w:val="14"/>
      </w:numPr>
    </w:pPr>
  </w:style>
  <w:style w:type="numbering" w:customStyle="1" w:styleId="WWNum8">
    <w:name w:val="WWNum8"/>
    <w:rsid w:val="003E3C4B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018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Standard"/>
    <w:qFormat/>
    <w:rsid w:val="00EE018D"/>
    <w:pPr>
      <w:ind w:left="720"/>
    </w:pPr>
  </w:style>
  <w:style w:type="numbering" w:customStyle="1" w:styleId="WWNum1">
    <w:name w:val="WWNum1"/>
    <w:basedOn w:val="a2"/>
    <w:rsid w:val="00EE018D"/>
    <w:pPr>
      <w:numPr>
        <w:numId w:val="1"/>
      </w:numPr>
    </w:pPr>
  </w:style>
  <w:style w:type="numbering" w:customStyle="1" w:styleId="WWNum3">
    <w:name w:val="WWNum3"/>
    <w:basedOn w:val="a2"/>
    <w:rsid w:val="00EE018D"/>
    <w:pPr>
      <w:numPr>
        <w:numId w:val="2"/>
      </w:numPr>
    </w:pPr>
  </w:style>
  <w:style w:type="numbering" w:customStyle="1" w:styleId="WWNum7">
    <w:name w:val="WWNum7"/>
    <w:basedOn w:val="a2"/>
    <w:rsid w:val="00EE018D"/>
    <w:pPr>
      <w:numPr>
        <w:numId w:val="3"/>
      </w:numPr>
    </w:pPr>
  </w:style>
  <w:style w:type="numbering" w:customStyle="1" w:styleId="WWNum9">
    <w:name w:val="WWNum9"/>
    <w:basedOn w:val="a2"/>
    <w:rsid w:val="00EE018D"/>
    <w:pPr>
      <w:numPr>
        <w:numId w:val="4"/>
      </w:numPr>
    </w:pPr>
  </w:style>
  <w:style w:type="numbering" w:customStyle="1" w:styleId="WWNum5">
    <w:name w:val="WWNum5"/>
    <w:rsid w:val="003E3C4B"/>
    <w:pPr>
      <w:numPr>
        <w:numId w:val="10"/>
      </w:numPr>
    </w:pPr>
  </w:style>
  <w:style w:type="numbering" w:customStyle="1" w:styleId="WWNum2">
    <w:name w:val="WWNum2"/>
    <w:rsid w:val="003E3C4B"/>
    <w:pPr>
      <w:numPr>
        <w:numId w:val="12"/>
      </w:numPr>
    </w:pPr>
  </w:style>
  <w:style w:type="numbering" w:customStyle="1" w:styleId="WWNum6">
    <w:name w:val="WWNum6"/>
    <w:rsid w:val="003E3C4B"/>
    <w:pPr>
      <w:numPr>
        <w:numId w:val="14"/>
      </w:numPr>
    </w:pPr>
  </w:style>
  <w:style w:type="numbering" w:customStyle="1" w:styleId="WWNum8">
    <w:name w:val="WWNum8"/>
    <w:rsid w:val="003E3C4B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6</cp:revision>
  <cp:lastPrinted>2016-02-15T06:47:00Z</cp:lastPrinted>
  <dcterms:created xsi:type="dcterms:W3CDTF">2016-02-15T06:47:00Z</dcterms:created>
  <dcterms:modified xsi:type="dcterms:W3CDTF">2017-02-21T11:14:00Z</dcterms:modified>
</cp:coreProperties>
</file>